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742651" w:rsidRDefault="00742651" w:rsidP="0074265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Приказ министра имущественных и земельных отношений Смоленской области от 24.10.2025 № 1189 «</w:t>
      </w:r>
      <w:r>
        <w:rPr>
          <w:bCs/>
          <w:color w:val="000000" w:themeColor="text1"/>
          <w:sz w:val="28"/>
          <w:szCs w:val="28"/>
        </w:rPr>
        <w:t xml:space="preserve">О проведении аукциона на право заключения договоров аренды </w:t>
      </w:r>
      <w:r>
        <w:rPr>
          <w:rStyle w:val="ab"/>
          <w:color w:val="000000" w:themeColor="text1"/>
          <w:sz w:val="28"/>
          <w:szCs w:val="28"/>
        </w:rPr>
        <w:t>находящихся в государственной собственности Смоленской области земельных участков</w:t>
      </w:r>
      <w:r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6A6F21" w:rsidRPr="006A6F21" w:rsidRDefault="006A6F21" w:rsidP="006A6F21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6A6F21">
        <w:rPr>
          <w:rStyle w:val="af7"/>
          <w:rFonts w:eastAsiaTheme="minorEastAsia"/>
          <w:spacing w:val="6"/>
          <w:sz w:val="28"/>
          <w:szCs w:val="28"/>
        </w:rPr>
        <w:t>Дата начала приема заявок: «07»</w:t>
      </w:r>
      <w:r w:rsidRPr="006A6F21">
        <w:rPr>
          <w:color w:val="000000"/>
          <w:sz w:val="28"/>
          <w:szCs w:val="28"/>
        </w:rPr>
        <w:t xml:space="preserve"> ноября 2025.</w:t>
      </w:r>
    </w:p>
    <w:p w:rsidR="006A6F21" w:rsidRPr="006A6F21" w:rsidRDefault="006A6F21" w:rsidP="006A6F21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6A6F21">
        <w:rPr>
          <w:rStyle w:val="af7"/>
          <w:rFonts w:eastAsiaTheme="minorEastAsia"/>
          <w:spacing w:val="6"/>
          <w:sz w:val="28"/>
          <w:szCs w:val="28"/>
        </w:rPr>
        <w:t xml:space="preserve">Дата окончания приема заявок: </w:t>
      </w:r>
      <w:r w:rsidRPr="006A6F21">
        <w:rPr>
          <w:color w:val="000000"/>
          <w:sz w:val="28"/>
          <w:szCs w:val="28"/>
        </w:rPr>
        <w:t>«07» декабря 2025 в 16 часов 00 минут.</w:t>
      </w:r>
    </w:p>
    <w:p w:rsidR="006A6F21" w:rsidRPr="006A6F21" w:rsidRDefault="006A6F21" w:rsidP="006A6F21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6A6F21">
        <w:rPr>
          <w:rStyle w:val="af7"/>
          <w:rFonts w:eastAsiaTheme="minorEastAsia"/>
          <w:spacing w:val="6"/>
          <w:sz w:val="28"/>
          <w:szCs w:val="28"/>
        </w:rPr>
        <w:t xml:space="preserve">Время приема и место подачи заявок: </w:t>
      </w:r>
      <w:r w:rsidRPr="006A6F21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6A6F21">
          <w:rPr>
            <w:rStyle w:val="a3"/>
            <w:sz w:val="28"/>
            <w:szCs w:val="28"/>
            <w:lang w:val="en-US"/>
          </w:rPr>
          <w:t>https</w:t>
        </w:r>
        <w:r w:rsidRPr="006A6F21">
          <w:rPr>
            <w:rStyle w:val="a3"/>
            <w:sz w:val="28"/>
            <w:szCs w:val="28"/>
          </w:rPr>
          <w:t>://</w:t>
        </w:r>
        <w:r w:rsidRPr="006A6F21">
          <w:rPr>
            <w:rStyle w:val="a3"/>
            <w:sz w:val="28"/>
            <w:szCs w:val="28"/>
            <w:lang w:val="en-US"/>
          </w:rPr>
          <w:t>www</w:t>
        </w:r>
        <w:r w:rsidRPr="006A6F21">
          <w:rPr>
            <w:rStyle w:val="a3"/>
            <w:sz w:val="28"/>
            <w:szCs w:val="28"/>
          </w:rPr>
          <w:t>.</w:t>
        </w:r>
        <w:r w:rsidRPr="006A6F21">
          <w:rPr>
            <w:rStyle w:val="a3"/>
            <w:sz w:val="28"/>
            <w:szCs w:val="28"/>
            <w:lang w:val="en-US"/>
          </w:rPr>
          <w:t>roseltorg</w:t>
        </w:r>
        <w:r w:rsidRPr="006A6F21">
          <w:rPr>
            <w:rStyle w:val="a3"/>
            <w:sz w:val="28"/>
            <w:szCs w:val="28"/>
          </w:rPr>
          <w:t>.</w:t>
        </w:r>
        <w:r w:rsidRPr="006A6F21">
          <w:rPr>
            <w:rStyle w:val="a3"/>
            <w:sz w:val="28"/>
            <w:szCs w:val="28"/>
            <w:lang w:val="en-US"/>
          </w:rPr>
          <w:t>ru</w:t>
        </w:r>
      </w:hyperlink>
      <w:r w:rsidRPr="006A6F21">
        <w:rPr>
          <w:color w:val="000000"/>
          <w:sz w:val="28"/>
          <w:szCs w:val="28"/>
        </w:rPr>
        <w:t>.</w:t>
      </w:r>
    </w:p>
    <w:p w:rsidR="006A6F21" w:rsidRPr="006A6F21" w:rsidRDefault="006A6F21" w:rsidP="006A6F21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6A6F21">
        <w:rPr>
          <w:color w:val="000000"/>
          <w:sz w:val="28"/>
          <w:szCs w:val="28"/>
        </w:rPr>
        <w:t xml:space="preserve">Дата определения участников аукциона: </w:t>
      </w:r>
      <w:r w:rsidRPr="006A6F21">
        <w:rPr>
          <w:b w:val="0"/>
          <w:color w:val="000000"/>
          <w:sz w:val="28"/>
          <w:szCs w:val="28"/>
        </w:rPr>
        <w:t>«09» декабря</w:t>
      </w:r>
      <w:r w:rsidRPr="006A6F21">
        <w:rPr>
          <w:color w:val="000000"/>
          <w:sz w:val="28"/>
          <w:szCs w:val="28"/>
        </w:rPr>
        <w:t xml:space="preserve"> </w:t>
      </w:r>
      <w:r w:rsidRPr="006A6F21">
        <w:rPr>
          <w:rStyle w:val="af7"/>
          <w:sz w:val="28"/>
          <w:szCs w:val="28"/>
        </w:rPr>
        <w:t>2025.</w:t>
      </w:r>
    </w:p>
    <w:p w:rsidR="006A6F21" w:rsidRPr="006A6F21" w:rsidRDefault="006A6F21" w:rsidP="006A6F21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6A6F21">
        <w:rPr>
          <w:color w:val="000000"/>
          <w:sz w:val="28"/>
          <w:szCs w:val="28"/>
        </w:rPr>
        <w:t xml:space="preserve">Дата, время и место проведения аукциона в электронной форме (дата подведения итогов аукциона в электронной форме): </w:t>
      </w:r>
      <w:r w:rsidRPr="006A6F21">
        <w:rPr>
          <w:b w:val="0"/>
          <w:color w:val="000000"/>
          <w:sz w:val="28"/>
          <w:szCs w:val="28"/>
        </w:rPr>
        <w:t xml:space="preserve">- </w:t>
      </w:r>
      <w:r w:rsidRPr="006A6F21">
        <w:rPr>
          <w:b w:val="0"/>
          <w:color w:val="000000"/>
          <w:sz w:val="28"/>
          <w:szCs w:val="28"/>
          <w:u w:val="single"/>
        </w:rPr>
        <w:t>«10» декабря</w:t>
      </w:r>
      <w:r w:rsidRPr="006A6F21">
        <w:rPr>
          <w:color w:val="000000"/>
          <w:sz w:val="28"/>
          <w:szCs w:val="28"/>
          <w:u w:val="single"/>
        </w:rPr>
        <w:t xml:space="preserve"> </w:t>
      </w:r>
      <w:r w:rsidRPr="006A6F21">
        <w:rPr>
          <w:rStyle w:val="af7"/>
          <w:sz w:val="28"/>
          <w:szCs w:val="28"/>
          <w:u w:val="single"/>
        </w:rPr>
        <w:t xml:space="preserve">2025 </w:t>
      </w:r>
      <w:r w:rsidRPr="006A6F21">
        <w:rPr>
          <w:b w:val="0"/>
          <w:color w:val="000000"/>
          <w:sz w:val="28"/>
          <w:szCs w:val="28"/>
          <w:u w:val="single"/>
        </w:rPr>
        <w:t xml:space="preserve">года в 10 часов 00 минут </w:t>
      </w:r>
      <w:r w:rsidRPr="006A6F21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6A6F21">
          <w:rPr>
            <w:rStyle w:val="a3"/>
            <w:b w:val="0"/>
            <w:sz w:val="28"/>
            <w:szCs w:val="28"/>
            <w:lang w:val="en-US"/>
          </w:rPr>
          <w:t>https</w:t>
        </w:r>
        <w:r w:rsidRPr="006A6F21">
          <w:rPr>
            <w:rStyle w:val="a3"/>
            <w:b w:val="0"/>
            <w:sz w:val="28"/>
            <w:szCs w:val="28"/>
          </w:rPr>
          <w:t>://</w:t>
        </w:r>
        <w:r w:rsidRPr="006A6F21">
          <w:rPr>
            <w:rStyle w:val="a3"/>
            <w:b w:val="0"/>
            <w:sz w:val="28"/>
            <w:szCs w:val="28"/>
            <w:lang w:val="en-US"/>
          </w:rPr>
          <w:t>www</w:t>
        </w:r>
        <w:r w:rsidRPr="006A6F21">
          <w:rPr>
            <w:rStyle w:val="a3"/>
            <w:b w:val="0"/>
            <w:sz w:val="28"/>
            <w:szCs w:val="28"/>
          </w:rPr>
          <w:t>.</w:t>
        </w:r>
        <w:r w:rsidRPr="006A6F21">
          <w:rPr>
            <w:rStyle w:val="a3"/>
            <w:b w:val="0"/>
            <w:sz w:val="28"/>
            <w:szCs w:val="28"/>
            <w:lang w:val="en-US"/>
          </w:rPr>
          <w:t>roseltorg</w:t>
        </w:r>
        <w:r w:rsidRPr="006A6F21">
          <w:rPr>
            <w:rStyle w:val="a3"/>
            <w:b w:val="0"/>
            <w:sz w:val="28"/>
            <w:szCs w:val="28"/>
          </w:rPr>
          <w:t>.</w:t>
        </w:r>
        <w:r w:rsidRPr="006A6F21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6A6F21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1433DB" w:rsidRPr="0067612E" w:rsidRDefault="00A07CF8" w:rsidP="006761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33DB">
        <w:rPr>
          <w:rFonts w:ascii="Times New Roman" w:hAnsi="Times New Roman" w:cs="Times New Roman"/>
          <w:sz w:val="28"/>
          <w:szCs w:val="28"/>
          <w:u w:val="single"/>
        </w:rPr>
        <w:t>Лот № 1</w:t>
      </w:r>
      <w:r w:rsidRPr="001433DB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="001433DB" w:rsidRPr="001433DB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1433DB" w:rsidRPr="001433DB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="001433DB" w:rsidRPr="001433DB">
        <w:rPr>
          <w:rFonts w:ascii="Times New Roman" w:hAnsi="Times New Roman" w:cs="Times New Roman"/>
          <w:sz w:val="28"/>
          <w:szCs w:val="28"/>
          <w:lang w:val="x-none" w:eastAsia="x-none"/>
        </w:rPr>
        <w:t>сельскохозяйственного назначения</w:t>
      </w:r>
      <w:r w:rsidR="001433DB" w:rsidRPr="001433DB">
        <w:rPr>
          <w:rFonts w:ascii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1433DB" w:rsidRPr="001433DB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433DB">
        <w:rPr>
          <w:rFonts w:ascii="Times New Roman" w:hAnsi="Times New Roman" w:cs="Times New Roman"/>
          <w:color w:val="000000"/>
          <w:sz w:val="28"/>
          <w:szCs w:val="28"/>
        </w:rPr>
        <w:t xml:space="preserve">67:22:0030103:175 площадью </w:t>
      </w:r>
      <w:r w:rsidR="001433DB" w:rsidRPr="001433DB">
        <w:rPr>
          <w:rFonts w:ascii="Times New Roman" w:hAnsi="Times New Roman" w:cs="Times New Roman"/>
          <w:color w:val="000000"/>
          <w:sz w:val="28"/>
          <w:szCs w:val="28"/>
        </w:rPr>
        <w:t xml:space="preserve">1 082 336 кв. метров, расположенного по адресу: Смоленская область, Хиславичский район, Городищенское сельское поселение, с видом разрешенного использования – </w:t>
      </w:r>
      <w:r w:rsidR="001433DB" w:rsidRPr="0067612E">
        <w:rPr>
          <w:rFonts w:ascii="Times New Roman" w:hAnsi="Times New Roman" w:cs="Times New Roman"/>
          <w:color w:val="000000"/>
          <w:sz w:val="28"/>
          <w:szCs w:val="28"/>
        </w:rPr>
        <w:t>сельскохозяйственное использование.</w:t>
      </w:r>
    </w:p>
    <w:p w:rsidR="0067612E" w:rsidRDefault="0067612E" w:rsidP="0067612E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12E">
        <w:rPr>
          <w:rFonts w:ascii="Times New Roman" w:hAnsi="Times New Roman" w:cs="Times New Roman"/>
          <w:sz w:val="28"/>
          <w:szCs w:val="28"/>
          <w:lang w:val="x-none" w:eastAsia="x-none"/>
        </w:rPr>
        <w:t>Начальная цена</w:t>
      </w:r>
      <w:r w:rsidRPr="0067612E">
        <w:rPr>
          <w:rFonts w:ascii="Times New Roman" w:hAnsi="Times New Roman" w:cs="Times New Roman"/>
          <w:sz w:val="28"/>
          <w:szCs w:val="28"/>
          <w:lang w:eastAsia="x-none"/>
        </w:rPr>
        <w:t xml:space="preserve"> годовой арендной платы –</w:t>
      </w:r>
      <w:r w:rsidRPr="0067612E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67612E">
        <w:rPr>
          <w:rFonts w:ascii="Times New Roman" w:hAnsi="Times New Roman" w:cs="Times New Roman"/>
          <w:sz w:val="28"/>
          <w:szCs w:val="28"/>
          <w:lang w:eastAsia="x-none"/>
        </w:rPr>
        <w:t xml:space="preserve">201 042 </w:t>
      </w:r>
      <w:r w:rsidRPr="0067612E">
        <w:rPr>
          <w:rFonts w:ascii="Times New Roman" w:hAnsi="Times New Roman" w:cs="Times New Roman"/>
          <w:sz w:val="28"/>
          <w:szCs w:val="28"/>
          <w:shd w:val="clear" w:color="auto" w:fill="FFFFFF"/>
        </w:rPr>
        <w:t>(Двести одна тысяча сорок два</w:t>
      </w:r>
      <w:r w:rsidRPr="0067612E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67612E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67612E">
        <w:rPr>
          <w:rFonts w:ascii="Times New Roman" w:hAnsi="Times New Roman" w:cs="Times New Roman"/>
          <w:sz w:val="28"/>
          <w:szCs w:val="28"/>
          <w:lang w:eastAsia="x-none"/>
        </w:rPr>
        <w:t>я</w:t>
      </w:r>
      <w:r w:rsidRPr="0067612E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67612E" w:rsidRDefault="0067612E" w:rsidP="0067612E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12E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Размер задатка – </w:t>
      </w:r>
      <w:r w:rsidRPr="0067612E">
        <w:rPr>
          <w:rFonts w:ascii="Times New Roman" w:hAnsi="Times New Roman" w:cs="Times New Roman"/>
          <w:sz w:val="28"/>
          <w:szCs w:val="28"/>
          <w:lang w:eastAsia="x-none"/>
        </w:rPr>
        <w:t xml:space="preserve">60 312 </w:t>
      </w:r>
      <w:r w:rsidRPr="0067612E">
        <w:rPr>
          <w:rFonts w:ascii="Times New Roman" w:hAnsi="Times New Roman" w:cs="Times New Roman"/>
          <w:sz w:val="28"/>
          <w:szCs w:val="28"/>
          <w:shd w:val="clear" w:color="auto" w:fill="FFFFFF"/>
        </w:rPr>
        <w:t>(Шестьдесят тысяч триста двенадцать</w:t>
      </w:r>
      <w:r w:rsidRPr="0067612E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67612E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67612E">
        <w:rPr>
          <w:rFonts w:ascii="Times New Roman" w:hAnsi="Times New Roman" w:cs="Times New Roman"/>
          <w:sz w:val="28"/>
          <w:szCs w:val="28"/>
          <w:lang w:eastAsia="x-none"/>
        </w:rPr>
        <w:t>ей.</w:t>
      </w:r>
    </w:p>
    <w:p w:rsidR="0067612E" w:rsidRPr="0067612E" w:rsidRDefault="0067612E" w:rsidP="0067612E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7612E">
        <w:rPr>
          <w:rFonts w:ascii="Times New Roman" w:hAnsi="Times New Roman" w:cs="Times New Roman"/>
          <w:bCs/>
          <w:sz w:val="28"/>
          <w:szCs w:val="28"/>
        </w:rPr>
        <w:t xml:space="preserve">Величина повышения («шаг аукциона») – 6 031 </w:t>
      </w:r>
      <w:r w:rsidRPr="0067612E">
        <w:rPr>
          <w:rFonts w:ascii="Times New Roman" w:hAnsi="Times New Roman" w:cs="Times New Roman"/>
          <w:sz w:val="28"/>
          <w:szCs w:val="28"/>
        </w:rPr>
        <w:t>(Шесть тысяч тридцать один) рубль.</w:t>
      </w:r>
    </w:p>
    <w:p w:rsidR="001433DB" w:rsidRPr="001433DB" w:rsidRDefault="001433DB" w:rsidP="0067612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12E">
        <w:rPr>
          <w:rFonts w:ascii="Times New Roman" w:hAnsi="Times New Roman" w:cs="Times New Roman"/>
          <w:bCs/>
          <w:sz w:val="28"/>
          <w:szCs w:val="28"/>
        </w:rPr>
        <w:lastRenderedPageBreak/>
        <w:t>Земельный участок</w:t>
      </w:r>
      <w:r w:rsidRPr="001433DB">
        <w:rPr>
          <w:rFonts w:ascii="Times New Roman" w:hAnsi="Times New Roman" w:cs="Times New Roman"/>
          <w:bCs/>
          <w:sz w:val="28"/>
          <w:szCs w:val="28"/>
        </w:rPr>
        <w:t xml:space="preserve"> имеет ограничения (обременения) права, предусмотренные статьями 56, 56</w:t>
      </w:r>
      <w:r w:rsidRPr="001433DB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1433DB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Федерации:</w:t>
      </w:r>
    </w:p>
    <w:p w:rsidR="001433DB" w:rsidRPr="001433DB" w:rsidRDefault="001433DB" w:rsidP="001433D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33DB">
        <w:rPr>
          <w:rFonts w:ascii="Times New Roman" w:hAnsi="Times New Roman" w:cs="Times New Roman"/>
          <w:bCs/>
          <w:sz w:val="28"/>
          <w:szCs w:val="28"/>
        </w:rPr>
        <w:t>- охранная зона ВЛ-1002 ПС Городище (реестровый номер границы:                   67:22-6.348);</w:t>
      </w:r>
    </w:p>
    <w:p w:rsidR="001433DB" w:rsidRPr="001433DB" w:rsidRDefault="001433DB" w:rsidP="001433D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33DB">
        <w:rPr>
          <w:rFonts w:ascii="Times New Roman" w:hAnsi="Times New Roman" w:cs="Times New Roman"/>
          <w:bCs/>
          <w:sz w:val="28"/>
          <w:szCs w:val="28"/>
        </w:rPr>
        <w:t>- приграничная территория, на которой иностранные граждане, лица без гражданства и иностранные юридические лица не могут обладать на праве собственности земельными участками (реестровый номер границы: 67:00-6.77).</w:t>
      </w:r>
    </w:p>
    <w:p w:rsidR="00F50C88" w:rsidRPr="001433DB" w:rsidRDefault="00F50C88" w:rsidP="00143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33DB">
        <w:rPr>
          <w:rStyle w:val="0pt"/>
          <w:rFonts w:eastAsiaTheme="minorEastAsia"/>
          <w:sz w:val="28"/>
          <w:szCs w:val="28"/>
        </w:rPr>
        <w:t xml:space="preserve">Срок аренды земельного участка: </w:t>
      </w:r>
      <w:r w:rsidR="008C1906" w:rsidRPr="001433DB">
        <w:rPr>
          <w:rFonts w:ascii="Times New Roman" w:hAnsi="Times New Roman" w:cs="Times New Roman"/>
          <w:sz w:val="28"/>
          <w:szCs w:val="28"/>
        </w:rPr>
        <w:t>10 (десять) лет</w:t>
      </w:r>
      <w:r w:rsidR="00976343" w:rsidRPr="001433DB">
        <w:rPr>
          <w:rFonts w:ascii="Times New Roman" w:hAnsi="Times New Roman" w:cs="Times New Roman"/>
          <w:sz w:val="28"/>
          <w:szCs w:val="28"/>
        </w:rPr>
        <w:t xml:space="preserve"> </w:t>
      </w:r>
      <w:r w:rsidRPr="001433DB">
        <w:rPr>
          <w:rFonts w:ascii="Times New Roman" w:hAnsi="Times New Roman" w:cs="Times New Roman"/>
          <w:color w:val="000000"/>
          <w:sz w:val="28"/>
          <w:szCs w:val="28"/>
        </w:rPr>
        <w:t>со дня подписания договора аренды земельного участка.</w:t>
      </w:r>
    </w:p>
    <w:p w:rsidR="00F50C88" w:rsidRPr="009E3D2C" w:rsidRDefault="00F50C88" w:rsidP="001433DB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1433DB">
        <w:rPr>
          <w:color w:val="000000"/>
          <w:sz w:val="28"/>
          <w:szCs w:val="28"/>
        </w:rPr>
        <w:t>Порядок ознакомления покупателей</w:t>
      </w:r>
      <w:r w:rsidRPr="009E3D2C">
        <w:rPr>
          <w:color w:val="000000"/>
          <w:sz w:val="28"/>
          <w:szCs w:val="28"/>
        </w:rPr>
        <w:t xml:space="preserve"> с иной информацией, условиями договора аренды земельного участка:</w:t>
      </w:r>
    </w:p>
    <w:p w:rsidR="00AE6A76" w:rsidRPr="00A64D9B" w:rsidRDefault="00F50C88" w:rsidP="009E3D2C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9E3D2C">
        <w:rPr>
          <w:color w:val="000000"/>
          <w:sz w:val="28"/>
          <w:szCs w:val="28"/>
        </w:rPr>
        <w:t>С иной информацией о земельном участке, об условиях договора аренды, им</w:t>
      </w:r>
      <w:r w:rsidR="00B074FB" w:rsidRPr="009E3D2C">
        <w:rPr>
          <w:color w:val="000000"/>
          <w:sz w:val="28"/>
          <w:szCs w:val="28"/>
        </w:rPr>
        <w:t xml:space="preserve">еющимися в </w:t>
      </w:r>
      <w:r w:rsidR="008E0C62" w:rsidRPr="009E3D2C">
        <w:rPr>
          <w:color w:val="000000"/>
          <w:sz w:val="28"/>
          <w:szCs w:val="28"/>
        </w:rPr>
        <w:t>распоряжении Организатора аукциона</w:t>
      </w:r>
      <w:r w:rsidRPr="009E3D2C">
        <w:rPr>
          <w:color w:val="000000"/>
          <w:sz w:val="28"/>
          <w:szCs w:val="28"/>
        </w:rPr>
        <w:t>, покупатели</w:t>
      </w:r>
      <w:r w:rsidRPr="00512348">
        <w:rPr>
          <w:color w:val="000000"/>
          <w:sz w:val="28"/>
          <w:szCs w:val="28"/>
        </w:rPr>
        <w:t xml:space="preserve">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5B0FED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</w:t>
      </w:r>
      <w:r w:rsidRPr="00F50C88">
        <w:rPr>
          <w:color w:val="000000"/>
          <w:sz w:val="28"/>
          <w:szCs w:val="28"/>
        </w:rPr>
        <w:lastRenderedPageBreak/>
        <w:t>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форме 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Приложении 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>ончания 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 xml:space="preserve">, </w:t>
      </w:r>
      <w:r w:rsidRPr="00F50C88">
        <w:rPr>
          <w:color w:val="000000"/>
          <w:sz w:val="28"/>
          <w:szCs w:val="28"/>
        </w:rPr>
        <w:lastRenderedPageBreak/>
        <w:t>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>Российской Федерации, 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Плательщиком по оплате задатка может быть только Претендент. Не допускается перечисление задатка иными лицами. Денежные средства, 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4F13A7" w:rsidRDefault="004F13A7" w:rsidP="004F13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Сумма задатка Лоту вносится единым платежом на счет Организатора аукциона (Министерство финансов Смоленской области (ОСГБУ «Фонд государственного имущества Смоленской области», л.с. 20816202120) ОКЦ №5 ГУ Банка России по ЦФО//УФК по Смоленской области, г. Смоленск, ИНН 6730001858, КПП 673101001, р/с 03224643660000006301, к/с 40102810445370000055, БИК 016614901, ОГРН 1026701436695, ОКТМО 66701000, КБК 00000000000000000510(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) назначение платежа «Задаток  за земельный участок, кадастровый номер: ________________»)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 xml:space="preserve">иона или об отказе в </w:t>
      </w:r>
      <w:r w:rsidR="000517D2">
        <w:rPr>
          <w:color w:val="000000"/>
          <w:sz w:val="28"/>
          <w:szCs w:val="28"/>
        </w:rPr>
        <w:lastRenderedPageBreak/>
        <w:t>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>ретендента к участию в 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исключение возможности подачи участником предложения о цене размера ежегодной арендной платы, не соответствующего увеличению текущей 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уведомление участника в случае, если предложение этого участника о цене 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заключается по начальной цене предмета электронного 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</w:t>
      </w:r>
      <w:r w:rsidRPr="000517D2">
        <w:rPr>
          <w:rFonts w:eastAsia="Calibri"/>
          <w:sz w:val="28"/>
          <w:szCs w:val="28"/>
        </w:rPr>
        <w:lastRenderedPageBreak/>
        <w:t>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заявителем, признанным единственным участником электронного 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lastRenderedPageBreak/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«О порядке сдачи в аренду земельных участков, находящихся в государственной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>, в лице ________________________, именуемый в дальнейшем «Арендатор»,                           с другой стороны, и именуемые в дальнейшем «Стороны», на основании протокола 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FED" w:rsidRDefault="005B0FED">
      <w:pPr>
        <w:spacing w:after="0" w:line="240" w:lineRule="auto"/>
      </w:pPr>
      <w:r>
        <w:separator/>
      </w:r>
    </w:p>
  </w:endnote>
  <w:endnote w:type="continuationSeparator" w:id="0">
    <w:p w:rsidR="005B0FED" w:rsidRDefault="005B0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FED" w:rsidRDefault="005B0FED">
      <w:pPr>
        <w:spacing w:after="0" w:line="240" w:lineRule="auto"/>
      </w:pPr>
      <w:r>
        <w:separator/>
      </w:r>
    </w:p>
  </w:footnote>
  <w:footnote w:type="continuationSeparator" w:id="0">
    <w:p w:rsidR="005B0FED" w:rsidRDefault="005B0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16357"/>
    <w:rsid w:val="000517D2"/>
    <w:rsid w:val="00076521"/>
    <w:rsid w:val="00103435"/>
    <w:rsid w:val="00122564"/>
    <w:rsid w:val="001360F7"/>
    <w:rsid w:val="00141FA4"/>
    <w:rsid w:val="001433DB"/>
    <w:rsid w:val="00144A9A"/>
    <w:rsid w:val="00147904"/>
    <w:rsid w:val="00150E05"/>
    <w:rsid w:val="001A379A"/>
    <w:rsid w:val="001A7902"/>
    <w:rsid w:val="00210976"/>
    <w:rsid w:val="0022193C"/>
    <w:rsid w:val="002329FE"/>
    <w:rsid w:val="002517D9"/>
    <w:rsid w:val="0029421C"/>
    <w:rsid w:val="0029470E"/>
    <w:rsid w:val="002E004A"/>
    <w:rsid w:val="0033361B"/>
    <w:rsid w:val="0033785B"/>
    <w:rsid w:val="003472A6"/>
    <w:rsid w:val="0035334E"/>
    <w:rsid w:val="003607AB"/>
    <w:rsid w:val="00365132"/>
    <w:rsid w:val="00373D85"/>
    <w:rsid w:val="004162BE"/>
    <w:rsid w:val="0044091B"/>
    <w:rsid w:val="004550B8"/>
    <w:rsid w:val="004638DE"/>
    <w:rsid w:val="00474EF7"/>
    <w:rsid w:val="004C3F70"/>
    <w:rsid w:val="004D6CC6"/>
    <w:rsid w:val="004D71A8"/>
    <w:rsid w:val="004F13A7"/>
    <w:rsid w:val="00512348"/>
    <w:rsid w:val="005408C5"/>
    <w:rsid w:val="005602AE"/>
    <w:rsid w:val="00584AF9"/>
    <w:rsid w:val="005A3ADB"/>
    <w:rsid w:val="005B0FED"/>
    <w:rsid w:val="005C1EF9"/>
    <w:rsid w:val="005D7374"/>
    <w:rsid w:val="005E01E0"/>
    <w:rsid w:val="005E74D8"/>
    <w:rsid w:val="00601606"/>
    <w:rsid w:val="00601684"/>
    <w:rsid w:val="00620F21"/>
    <w:rsid w:val="00627728"/>
    <w:rsid w:val="00632358"/>
    <w:rsid w:val="006602D7"/>
    <w:rsid w:val="00662C61"/>
    <w:rsid w:val="0067612E"/>
    <w:rsid w:val="006A5E25"/>
    <w:rsid w:val="006A6F21"/>
    <w:rsid w:val="006D054F"/>
    <w:rsid w:val="006D573A"/>
    <w:rsid w:val="006E6F9D"/>
    <w:rsid w:val="00742651"/>
    <w:rsid w:val="007C215E"/>
    <w:rsid w:val="007C2A48"/>
    <w:rsid w:val="007F373E"/>
    <w:rsid w:val="00820AFD"/>
    <w:rsid w:val="00823557"/>
    <w:rsid w:val="008279E4"/>
    <w:rsid w:val="00876ABA"/>
    <w:rsid w:val="008B0594"/>
    <w:rsid w:val="008C0537"/>
    <w:rsid w:val="008C1906"/>
    <w:rsid w:val="008D7D48"/>
    <w:rsid w:val="008E0C62"/>
    <w:rsid w:val="009008C4"/>
    <w:rsid w:val="00933C96"/>
    <w:rsid w:val="00943F43"/>
    <w:rsid w:val="00952586"/>
    <w:rsid w:val="009549E0"/>
    <w:rsid w:val="00955C16"/>
    <w:rsid w:val="00976343"/>
    <w:rsid w:val="00984579"/>
    <w:rsid w:val="00992ECA"/>
    <w:rsid w:val="009B621A"/>
    <w:rsid w:val="009C1D61"/>
    <w:rsid w:val="009C7821"/>
    <w:rsid w:val="009D58E1"/>
    <w:rsid w:val="009E3D2C"/>
    <w:rsid w:val="009E5F69"/>
    <w:rsid w:val="009F7A2C"/>
    <w:rsid w:val="00A05EE5"/>
    <w:rsid w:val="00A07CF8"/>
    <w:rsid w:val="00A36650"/>
    <w:rsid w:val="00A61F71"/>
    <w:rsid w:val="00A64D9B"/>
    <w:rsid w:val="00A84979"/>
    <w:rsid w:val="00AA0CB4"/>
    <w:rsid w:val="00AB4A77"/>
    <w:rsid w:val="00AC320A"/>
    <w:rsid w:val="00AD4F93"/>
    <w:rsid w:val="00AE6A76"/>
    <w:rsid w:val="00AF54CB"/>
    <w:rsid w:val="00B01E14"/>
    <w:rsid w:val="00B06202"/>
    <w:rsid w:val="00B074FB"/>
    <w:rsid w:val="00B5494E"/>
    <w:rsid w:val="00B54D66"/>
    <w:rsid w:val="00B679C9"/>
    <w:rsid w:val="00B87513"/>
    <w:rsid w:val="00BB16DA"/>
    <w:rsid w:val="00BD4A7C"/>
    <w:rsid w:val="00C92D3E"/>
    <w:rsid w:val="00CF63C0"/>
    <w:rsid w:val="00D126E0"/>
    <w:rsid w:val="00D33756"/>
    <w:rsid w:val="00D47191"/>
    <w:rsid w:val="00D6365B"/>
    <w:rsid w:val="00E30E08"/>
    <w:rsid w:val="00E341CF"/>
    <w:rsid w:val="00E64EE0"/>
    <w:rsid w:val="00E82DED"/>
    <w:rsid w:val="00E937FD"/>
    <w:rsid w:val="00EC6AB0"/>
    <w:rsid w:val="00ED706B"/>
    <w:rsid w:val="00EF44E3"/>
    <w:rsid w:val="00F230C7"/>
    <w:rsid w:val="00F50C88"/>
    <w:rsid w:val="00F80640"/>
    <w:rsid w:val="00F94B29"/>
    <w:rsid w:val="00FB0008"/>
    <w:rsid w:val="00FB49E3"/>
    <w:rsid w:val="00FE483A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C4054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+ Полужирный"/>
    <w:aliases w:val="Интервал 0 pt"/>
    <w:basedOn w:val="22"/>
    <w:rsid w:val="006A6F21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BA2CB-441F-48B2-81B1-B8AED3B74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6274</Words>
  <Characters>35766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9</cp:revision>
  <cp:lastPrinted>2024-01-10T14:46:00Z</cp:lastPrinted>
  <dcterms:created xsi:type="dcterms:W3CDTF">2025-09-02T07:51:00Z</dcterms:created>
  <dcterms:modified xsi:type="dcterms:W3CDTF">2025-11-05T07:45:00Z</dcterms:modified>
</cp:coreProperties>
</file>